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620971" w14:textId="014B1B24" w:rsidR="00A145D6" w:rsidRPr="00A145D6" w:rsidRDefault="00A145D6" w:rsidP="00A145D6">
      <w:pPr>
        <w:pStyle w:val="p1"/>
        <w:jc w:val="center"/>
        <w:rPr>
          <w:rFonts w:ascii="Times New Roman" w:hAnsi="Times New Roman"/>
          <w:b/>
          <w:bCs/>
          <w:sz w:val="24"/>
          <w:szCs w:val="24"/>
        </w:rPr>
      </w:pPr>
      <w:r w:rsidRPr="00A145D6">
        <w:rPr>
          <w:rFonts w:ascii="Times New Roman" w:hAnsi="Times New Roman"/>
          <w:b/>
          <w:bCs/>
          <w:sz w:val="24"/>
          <w:szCs w:val="24"/>
        </w:rPr>
        <w:t>The Parochial Church Council (PCC) of St John the Baptist</w:t>
      </w:r>
    </w:p>
    <w:p w14:paraId="394EF4AB" w14:textId="29E391ED" w:rsidR="00A145D6" w:rsidRPr="00A145D6" w:rsidRDefault="00A145D6" w:rsidP="00A145D6">
      <w:pPr>
        <w:pStyle w:val="p1"/>
        <w:jc w:val="center"/>
        <w:rPr>
          <w:rFonts w:ascii="Times New Roman" w:hAnsi="Times New Roman"/>
          <w:b/>
          <w:bCs/>
          <w:sz w:val="24"/>
          <w:szCs w:val="24"/>
        </w:rPr>
      </w:pPr>
      <w:r w:rsidRPr="00A145D6">
        <w:rPr>
          <w:rFonts w:ascii="Times New Roman" w:hAnsi="Times New Roman"/>
          <w:b/>
          <w:bCs/>
          <w:sz w:val="24"/>
          <w:szCs w:val="24"/>
        </w:rPr>
        <w:t>Policy on the Recruitment of Ex-offenders</w:t>
      </w:r>
    </w:p>
    <w:p w14:paraId="62ADD717" w14:textId="77777777" w:rsidR="00A145D6" w:rsidRDefault="00A145D6" w:rsidP="00A145D6">
      <w:pPr>
        <w:pStyle w:val="p2"/>
        <w:rPr>
          <w:rStyle w:val="s1"/>
          <w:rFonts w:eastAsiaTheme="majorEastAsia"/>
        </w:rPr>
      </w:pPr>
    </w:p>
    <w:p w14:paraId="7441C728" w14:textId="6625C4A5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This is St John’s written policy on the recruitment of ex-offenders and will be made available to all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applicants whose role requires a Disclosure &amp; Barring Service (DBS) check, at the start of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recruitment process.</w:t>
      </w:r>
    </w:p>
    <w:p w14:paraId="7C46DE1E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66CDAE7F" w14:textId="77777777" w:rsid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 xml:space="preserve">We make every subject of a criminal record check submitted to DBS aware of the existence of the </w:t>
      </w:r>
      <w:r w:rsidRPr="00A145D6">
        <w:rPr>
          <w:rStyle w:val="s3"/>
          <w:rFonts w:ascii="Times New Roman" w:eastAsiaTheme="majorEastAsia" w:hAnsi="Times New Roman"/>
          <w:color w:val="auto"/>
          <w:sz w:val="24"/>
          <w:szCs w:val="24"/>
        </w:rPr>
        <w:t>DBS</w:t>
      </w:r>
      <w:r w:rsidRPr="00A145D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145D6">
        <w:rPr>
          <w:rStyle w:val="s3"/>
          <w:rFonts w:ascii="Times New Roman" w:eastAsiaTheme="majorEastAsia" w:hAnsi="Times New Roman"/>
          <w:color w:val="auto"/>
          <w:sz w:val="24"/>
          <w:szCs w:val="24"/>
        </w:rPr>
        <w:t>Code of Practice</w:t>
      </w:r>
      <w:r w:rsidRPr="00A145D6">
        <w:rPr>
          <w:rFonts w:ascii="Times New Roman" w:hAnsi="Times New Roman"/>
          <w:color w:val="auto"/>
          <w:sz w:val="24"/>
          <w:szCs w:val="24"/>
        </w:rPr>
        <w:t xml:space="preserve"> and </w:t>
      </w:r>
      <w:r w:rsidRPr="00A145D6">
        <w:rPr>
          <w:rFonts w:ascii="Times New Roman" w:hAnsi="Times New Roman"/>
          <w:sz w:val="24"/>
          <w:szCs w:val="24"/>
        </w:rPr>
        <w:t>make a copy available on request.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11A7395" w14:textId="57521636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hyperlink r:id="rId4" w:history="1">
        <w:r w:rsidRPr="00FA73FC">
          <w:rPr>
            <w:rStyle w:val="Hyperlink"/>
            <w:rFonts w:ascii="Times New Roman" w:hAnsi="Times New Roman"/>
            <w:sz w:val="24"/>
            <w:szCs w:val="24"/>
          </w:rPr>
          <w:t>https://www.gov.uk/government/publications/dbs-code-of-practice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0C09DAA5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39FAC05F" w14:textId="0395CB6C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We are committed to the fair treatment of our current and potential employees, volunteers and office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holders regardless of race, gender, religion, sexual orientation, responsibilities for dependants, age,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physical/mental disability or offending background.</w:t>
      </w:r>
    </w:p>
    <w:p w14:paraId="5EF205AD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5DB6994C" w14:textId="32E9F7FA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We are committed to equality of opportunity for all applicants and aim to select people for roles with us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based on their skills, abilities, experience, knowledge and, where required, qualifications and training.</w:t>
      </w:r>
    </w:p>
    <w:p w14:paraId="245E5C92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371A0797" w14:textId="0856281F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 xml:space="preserve">The Rehabilitation of Offenders Act 1974 was introduced to ensure that ex-offenders who had not re-offended for </w:t>
      </w:r>
      <w:proofErr w:type="gramStart"/>
      <w:r w:rsidRPr="00A145D6">
        <w:rPr>
          <w:rFonts w:ascii="Times New Roman" w:hAnsi="Times New Roman"/>
          <w:sz w:val="24"/>
          <w:szCs w:val="24"/>
        </w:rPr>
        <w:t>a period of time</w:t>
      </w:r>
      <w:proofErr w:type="gramEnd"/>
      <w:r w:rsidRPr="00A145D6">
        <w:rPr>
          <w:rFonts w:ascii="Times New Roman" w:hAnsi="Times New Roman"/>
          <w:sz w:val="24"/>
          <w:szCs w:val="24"/>
        </w:rPr>
        <w:t xml:space="preserve"> since their last conviction are not discriminated against when applying for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jobs. Unless a post is exempted from the 1974 Act, we are not allowed to discriminate on the grounds of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spent convictions. We will only ask an individual to provide details of convictions and cautions that we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are legally entitled to know about.</w:t>
      </w:r>
    </w:p>
    <w:p w14:paraId="3C8EBC03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30B50B34" w14:textId="133002F9" w:rsidR="00A145D6" w:rsidRPr="00A145D6" w:rsidRDefault="00A145D6" w:rsidP="00A145D6">
      <w:pPr>
        <w:pStyle w:val="p2"/>
        <w:jc w:val="both"/>
        <w:rPr>
          <w:rFonts w:ascii="Times New Roman" w:hAnsi="Times New Roman"/>
          <w:color w:val="auto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As an organisation assessing applicants’ suitability for positions which are included in the Rehabilitation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of Offenders Act 1974 (Exceptions) Order 1975 (as amended in 2013 and 2020), and where appropriate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the Police Act 1997 (Criminal Records) Regulations 2002 (as amended), using criminal record checks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 xml:space="preserve">processed through the Disclosure and Barring Service (DBS), we will comply fully with the </w:t>
      </w:r>
      <w:r w:rsidRPr="00A145D6">
        <w:rPr>
          <w:rStyle w:val="s3"/>
          <w:rFonts w:ascii="Times New Roman" w:eastAsiaTheme="majorEastAsia" w:hAnsi="Times New Roman"/>
          <w:color w:val="auto"/>
          <w:sz w:val="24"/>
          <w:szCs w:val="24"/>
        </w:rPr>
        <w:t xml:space="preserve">DBS code of </w:t>
      </w:r>
      <w:r w:rsidRPr="00A145D6">
        <w:rPr>
          <w:rFonts w:ascii="Times New Roman" w:hAnsi="Times New Roman"/>
          <w:color w:val="auto"/>
          <w:sz w:val="24"/>
          <w:szCs w:val="24"/>
        </w:rPr>
        <w:t>practice</w:t>
      </w:r>
      <w:r w:rsidRPr="00A145D6">
        <w:rPr>
          <w:rStyle w:val="s4"/>
          <w:rFonts w:ascii="Times New Roman" w:eastAsiaTheme="majorEastAsia" w:hAnsi="Times New Roman"/>
          <w:sz w:val="24"/>
          <w:szCs w:val="24"/>
        </w:rPr>
        <w:t xml:space="preserve">, </w:t>
      </w:r>
      <w:r w:rsidRPr="00A145D6">
        <w:rPr>
          <w:rStyle w:val="s5"/>
          <w:rFonts w:ascii="Times New Roman" w:hAnsi="Times New Roman"/>
          <w:sz w:val="24"/>
          <w:szCs w:val="24"/>
        </w:rPr>
        <w:t xml:space="preserve">all relevant legislation and the </w:t>
      </w:r>
      <w:r w:rsidRPr="00A145D6">
        <w:rPr>
          <w:rFonts w:ascii="Times New Roman" w:hAnsi="Times New Roman"/>
          <w:sz w:val="24"/>
          <w:szCs w:val="24"/>
        </w:rPr>
        <w:t xml:space="preserve">House of Bishops’ Safer Recruitment &amp; </w:t>
      </w:r>
      <w:r w:rsidRPr="00A145D6">
        <w:rPr>
          <w:rFonts w:ascii="Times New Roman" w:hAnsi="Times New Roman"/>
          <w:color w:val="auto"/>
          <w:sz w:val="24"/>
          <w:szCs w:val="24"/>
        </w:rPr>
        <w:t xml:space="preserve">People Management </w:t>
      </w:r>
      <w:r w:rsidRPr="00A145D6">
        <w:rPr>
          <w:rStyle w:val="s3"/>
          <w:rFonts w:ascii="Times New Roman" w:eastAsiaTheme="majorEastAsia" w:hAnsi="Times New Roman"/>
          <w:color w:val="auto"/>
          <w:sz w:val="24"/>
          <w:szCs w:val="24"/>
        </w:rPr>
        <w:t>Guidance</w:t>
      </w:r>
      <w:r w:rsidRPr="00A145D6">
        <w:rPr>
          <w:rFonts w:ascii="Times New Roman" w:hAnsi="Times New Roman"/>
          <w:color w:val="auto"/>
          <w:sz w:val="24"/>
          <w:szCs w:val="24"/>
        </w:rPr>
        <w:t xml:space="preserve"> together with all other relevant House of Bishops’ policy, and </w:t>
      </w:r>
      <w:r w:rsidRPr="00A145D6">
        <w:rPr>
          <w:rStyle w:val="s4"/>
          <w:rFonts w:ascii="Times New Roman" w:eastAsiaTheme="majorEastAsia" w:hAnsi="Times New Roman"/>
          <w:color w:val="auto"/>
          <w:sz w:val="24"/>
          <w:szCs w:val="24"/>
        </w:rPr>
        <w:t>undertake to treat all applicants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for positions fairly.</w:t>
      </w:r>
    </w:p>
    <w:p w14:paraId="2FC97170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5C400C2B" w14:textId="59941C1A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For roles that are exempt from the provisions of Section 4(2) of the Rehabilitation of Offenders Act 1974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by virtue of being included in the Rehabilitation of Offenders Act 1974 (Exceptions) Order 1975 (as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amended in 2013 and 2020), and where appropriate in the Police Act 1997 (Criminal Records)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Regulations 2002 (as amended), we will ask applicants to disclose all criminal history, spent and unspent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(other than protected cautions and convictions) and require them to apply for a standard or enhanced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DBS check appropriate to the role.</w:t>
      </w:r>
    </w:p>
    <w:p w14:paraId="7FF5CFE0" w14:textId="77777777" w:rsidR="00A145D6" w:rsidRDefault="00A145D6" w:rsidP="00A145D6">
      <w:pPr>
        <w:pStyle w:val="p4"/>
        <w:jc w:val="both"/>
        <w:rPr>
          <w:rStyle w:val="s6"/>
          <w:rFonts w:ascii="Times New Roman" w:eastAsiaTheme="majorEastAsia" w:hAnsi="Times New Roman"/>
          <w:sz w:val="24"/>
          <w:szCs w:val="24"/>
        </w:rPr>
      </w:pPr>
    </w:p>
    <w:p w14:paraId="7C95A6F0" w14:textId="3A05A9D8" w:rsidR="00A145D6" w:rsidRPr="00A145D6" w:rsidRDefault="00A145D6" w:rsidP="00A145D6">
      <w:pPr>
        <w:pStyle w:val="p4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For roles covered by the Rehabilitation of Offenders Act 1974 we will not ask an applicant to disclose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any criminal history that is spent. We will only ask an applicant about their unspent criminal history.</w:t>
      </w:r>
    </w:p>
    <w:p w14:paraId="7822812D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1F38AE7C" w14:textId="08574CD0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An application for a criminal record check will only be required where a role has been thoroughly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assessed against the relevant DBS criteria and indicates that one is both proportionate and relevant to</w:t>
      </w:r>
      <w:r>
        <w:rPr>
          <w:rFonts w:ascii="Times New Roman" w:hAnsi="Times New Roman"/>
          <w:sz w:val="24"/>
          <w:szCs w:val="24"/>
        </w:rPr>
        <w:t xml:space="preserve"> t</w:t>
      </w:r>
      <w:r w:rsidRPr="00A145D6">
        <w:rPr>
          <w:rFonts w:ascii="Times New Roman" w:hAnsi="Times New Roman"/>
          <w:sz w:val="24"/>
          <w:szCs w:val="24"/>
        </w:rPr>
        <w:t>he position concerned. For those positions where a criminal record check is identified as necessary, all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application forms, job adverts and recruitment briefs will contain a statement that an application for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relevant level of DBS certificate will be required.</w:t>
      </w:r>
    </w:p>
    <w:p w14:paraId="20000E32" w14:textId="62360156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lastRenderedPageBreak/>
        <w:t>Where criminal history, or a potential risk of harm, is disclosed at any point in the recruitment 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selection process, including a blemished DBS certificate, we will ensure that an open and measured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discussion takes place about any offences or matters that might be relevant to the position. We will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refer this information to the Diocesan Safeguarding Team who have been suitably trained to identify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and assess the relevance and circumstances of offences.</w:t>
      </w:r>
    </w:p>
    <w:p w14:paraId="619C2C34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0755C623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 xml:space="preserve">We undertake not to discriminate unfairly against any subject of a criminal record check </w:t>
      </w:r>
      <w:proofErr w:type="gramStart"/>
      <w:r w:rsidRPr="00A145D6">
        <w:rPr>
          <w:rFonts w:ascii="Times New Roman" w:hAnsi="Times New Roman"/>
          <w:sz w:val="24"/>
          <w:szCs w:val="24"/>
        </w:rPr>
        <w:t>on the basis of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 conviction or other information revealed. Having a criminal record will not necessarily bar 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individual from working with us. This will depend on the nature of the position and the circumstances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and background of the offences.</w:t>
      </w:r>
    </w:p>
    <w:p w14:paraId="68CC77D3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0562E481" w14:textId="1EBA2984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We undertake to discuss any matter revealed on a DBS certificate with the individual seeking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position before withdrawing a conditional offer of employment or appointment to a voluntary position.</w:t>
      </w:r>
    </w:p>
    <w:p w14:paraId="49FC6D7E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0E4D99A5" w14:textId="720C5D39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Failure to reveal information that is directly relevant to the position sought could lead to the withdrawal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of an offer of employment or appointment to a voluntary position.</w:t>
      </w:r>
    </w:p>
    <w:p w14:paraId="5E151044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6DFBBC53" w14:textId="56CD1EE0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We will ensure that all those who are involved in the recruitment and selection process have received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appropriate guidance and training in the relevant legislation relating to the recruitment of ex-offenders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5D6">
        <w:rPr>
          <w:rFonts w:ascii="Times New Roman" w:hAnsi="Times New Roman"/>
          <w:sz w:val="24"/>
          <w:szCs w:val="24"/>
        </w:rPr>
        <w:t>and eligibility of a role for a criminal record check.</w:t>
      </w:r>
    </w:p>
    <w:p w14:paraId="70C25A3C" w14:textId="77777777" w:rsidR="00A145D6" w:rsidRDefault="00A145D6" w:rsidP="00A145D6">
      <w:pPr>
        <w:pStyle w:val="p2"/>
        <w:jc w:val="both"/>
        <w:rPr>
          <w:rStyle w:val="s1"/>
          <w:rFonts w:ascii="Times New Roman" w:eastAsiaTheme="majorEastAsia" w:hAnsi="Times New Roman"/>
          <w:sz w:val="24"/>
          <w:szCs w:val="24"/>
        </w:rPr>
      </w:pPr>
    </w:p>
    <w:p w14:paraId="6D74B8D5" w14:textId="406EABD1" w:rsid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>This Policy will be reviewed</w:t>
      </w:r>
      <w:r>
        <w:rPr>
          <w:rFonts w:ascii="Times New Roman" w:hAnsi="Times New Roman"/>
          <w:sz w:val="24"/>
          <w:szCs w:val="24"/>
        </w:rPr>
        <w:t xml:space="preserve"> in April 2029.</w:t>
      </w:r>
    </w:p>
    <w:p w14:paraId="2C17ADA3" w14:textId="77777777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</w:p>
    <w:p w14:paraId="31E3A6CF" w14:textId="7E22F619" w:rsidR="00A145D6" w:rsidRPr="00A145D6" w:rsidRDefault="00A145D6" w:rsidP="00A145D6">
      <w:pPr>
        <w:pStyle w:val="p2"/>
        <w:jc w:val="both"/>
        <w:rPr>
          <w:rFonts w:ascii="Times New Roman" w:hAnsi="Times New Roman"/>
          <w:sz w:val="24"/>
          <w:szCs w:val="24"/>
        </w:rPr>
      </w:pPr>
      <w:r w:rsidRPr="00A145D6">
        <w:rPr>
          <w:rFonts w:ascii="Times New Roman" w:hAnsi="Times New Roman"/>
          <w:sz w:val="24"/>
          <w:szCs w:val="24"/>
        </w:rPr>
        <w:t xml:space="preserve">Approved: </w:t>
      </w:r>
      <w:r w:rsidR="00F176B4">
        <w:rPr>
          <w:rFonts w:ascii="Times New Roman" w:hAnsi="Times New Roman"/>
          <w:sz w:val="24"/>
          <w:szCs w:val="24"/>
        </w:rPr>
        <w:t xml:space="preserve">PCC Meeting </w:t>
      </w:r>
      <w:r w:rsidRPr="00A145D6">
        <w:rPr>
          <w:rFonts w:ascii="Times New Roman" w:hAnsi="Times New Roman"/>
          <w:sz w:val="24"/>
          <w:szCs w:val="24"/>
        </w:rPr>
        <w:t xml:space="preserve"> Date </w:t>
      </w:r>
      <w:r w:rsidR="00F176B4">
        <w:rPr>
          <w:rFonts w:ascii="Times New Roman" w:hAnsi="Times New Roman"/>
          <w:sz w:val="24"/>
          <w:szCs w:val="24"/>
        </w:rPr>
        <w:t xml:space="preserve">15 April 2026 </w:t>
      </w:r>
    </w:p>
    <w:p w14:paraId="1BFD1FFA" w14:textId="77777777" w:rsidR="0057645C" w:rsidRPr="00A145D6" w:rsidRDefault="0057645C" w:rsidP="00A145D6">
      <w:pPr>
        <w:jc w:val="both"/>
        <w:rPr>
          <w:rFonts w:ascii="Times New Roman" w:hAnsi="Times New Roman" w:cs="Times New Roman"/>
        </w:rPr>
      </w:pPr>
    </w:p>
    <w:sectPr w:rsidR="0057645C" w:rsidRPr="00A145D6" w:rsidSect="0045311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D6"/>
    <w:rsid w:val="0003054A"/>
    <w:rsid w:val="002538FF"/>
    <w:rsid w:val="003C1BDE"/>
    <w:rsid w:val="0045311C"/>
    <w:rsid w:val="00476EF0"/>
    <w:rsid w:val="0057645C"/>
    <w:rsid w:val="006E3EFA"/>
    <w:rsid w:val="009226D0"/>
    <w:rsid w:val="00A145D6"/>
    <w:rsid w:val="00A8525A"/>
    <w:rsid w:val="00B05335"/>
    <w:rsid w:val="00B733BF"/>
    <w:rsid w:val="00C356A8"/>
    <w:rsid w:val="00D47073"/>
    <w:rsid w:val="00F176B4"/>
    <w:rsid w:val="00F339FD"/>
    <w:rsid w:val="00F9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E5597"/>
  <w14:defaultImageDpi w14:val="32767"/>
  <w15:chartTrackingRefBased/>
  <w15:docId w15:val="{0E6C994F-BE84-4841-91B1-96B74175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4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5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5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5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5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5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5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4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5D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145D6"/>
    <w:rPr>
      <w:rFonts w:ascii="Helvetica" w:eastAsia="Times New Roman" w:hAnsi="Helvetica" w:cs="Times New Roman"/>
      <w:color w:val="0B0B0B"/>
      <w:sz w:val="20"/>
      <w:szCs w:val="20"/>
      <w:lang w:eastAsia="en-GB"/>
    </w:rPr>
  </w:style>
  <w:style w:type="paragraph" w:customStyle="1" w:styleId="p2">
    <w:name w:val="p2"/>
    <w:basedOn w:val="Normal"/>
    <w:rsid w:val="00A145D6"/>
    <w:rPr>
      <w:rFonts w:ascii="Helvetica" w:eastAsia="Times New Roman" w:hAnsi="Helvetica" w:cs="Times New Roman"/>
      <w:color w:val="0B0B0B"/>
      <w:sz w:val="18"/>
      <w:szCs w:val="18"/>
      <w:lang w:eastAsia="en-GB"/>
    </w:rPr>
  </w:style>
  <w:style w:type="paragraph" w:customStyle="1" w:styleId="p3">
    <w:name w:val="p3"/>
    <w:basedOn w:val="Normal"/>
    <w:rsid w:val="00A145D6"/>
    <w:rPr>
      <w:rFonts w:ascii="Helvetica" w:eastAsia="Times New Roman" w:hAnsi="Helvetica" w:cs="Times New Roman"/>
      <w:color w:val="0000FF"/>
      <w:sz w:val="18"/>
      <w:szCs w:val="18"/>
      <w:lang w:eastAsia="en-GB"/>
    </w:rPr>
  </w:style>
  <w:style w:type="paragraph" w:customStyle="1" w:styleId="p4">
    <w:name w:val="p4"/>
    <w:basedOn w:val="Normal"/>
    <w:rsid w:val="00A145D6"/>
    <w:rPr>
      <w:rFonts w:ascii="Helvetica" w:eastAsia="Times New Roman" w:hAnsi="Helvetica" w:cs="Times New Roman"/>
      <w:color w:val="000000"/>
      <w:sz w:val="18"/>
      <w:szCs w:val="18"/>
      <w:lang w:eastAsia="en-GB"/>
    </w:rPr>
  </w:style>
  <w:style w:type="character" w:customStyle="1" w:styleId="s1">
    <w:name w:val="s1"/>
    <w:basedOn w:val="DefaultParagraphFont"/>
    <w:rsid w:val="00A145D6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sid w:val="00A145D6"/>
    <w:rPr>
      <w:rFonts w:ascii="Arial" w:hAnsi="Arial" w:cs="Arial" w:hint="default"/>
      <w:sz w:val="15"/>
      <w:szCs w:val="15"/>
    </w:rPr>
  </w:style>
  <w:style w:type="character" w:customStyle="1" w:styleId="s3">
    <w:name w:val="s3"/>
    <w:basedOn w:val="DefaultParagraphFont"/>
    <w:rsid w:val="00A145D6"/>
    <w:rPr>
      <w:color w:val="0000FF"/>
    </w:rPr>
  </w:style>
  <w:style w:type="character" w:customStyle="1" w:styleId="s4">
    <w:name w:val="s4"/>
    <w:basedOn w:val="DefaultParagraphFont"/>
    <w:rsid w:val="00A145D6"/>
    <w:rPr>
      <w:color w:val="0B0B0B"/>
    </w:rPr>
  </w:style>
  <w:style w:type="character" w:customStyle="1" w:styleId="s5">
    <w:name w:val="s5"/>
    <w:basedOn w:val="DefaultParagraphFont"/>
    <w:rsid w:val="00A145D6"/>
    <w:rPr>
      <w:color w:val="000000"/>
    </w:rPr>
  </w:style>
  <w:style w:type="character" w:customStyle="1" w:styleId="s6">
    <w:name w:val="s6"/>
    <w:basedOn w:val="DefaultParagraphFont"/>
    <w:rsid w:val="00A145D6"/>
    <w:rPr>
      <w:rFonts w:ascii="Helvetica" w:hAnsi="Helvetica" w:hint="default"/>
      <w:color w:val="0B0B0B"/>
      <w:sz w:val="15"/>
      <w:szCs w:val="15"/>
    </w:rPr>
  </w:style>
  <w:style w:type="character" w:customStyle="1" w:styleId="s7">
    <w:name w:val="s7"/>
    <w:basedOn w:val="DefaultParagraphFont"/>
    <w:rsid w:val="00A145D6"/>
    <w:rPr>
      <w:rFonts w:ascii="Arial" w:hAnsi="Arial" w:cs="Arial" w:hint="default"/>
      <w:color w:val="0B0B0B"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A145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14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uk/government/publications/dbs-code-of-prac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Griffin</dc:creator>
  <cp:keywords/>
  <dc:description/>
  <cp:lastModifiedBy>Fiona Griffin</cp:lastModifiedBy>
  <cp:revision>2</cp:revision>
  <dcterms:created xsi:type="dcterms:W3CDTF">2026-04-13T21:45:00Z</dcterms:created>
  <dcterms:modified xsi:type="dcterms:W3CDTF">2026-09-11T08:29:00Z</dcterms:modified>
</cp:coreProperties>
</file>